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2521" w14:textId="3DE3E70E" w:rsidR="00136398" w:rsidRPr="00067FFD" w:rsidRDefault="003479A1" w:rsidP="00136398">
      <w:pPr>
        <w:pStyle w:val="NoSpacing"/>
        <w:jc w:val="center"/>
        <w:rPr>
          <w:rFonts w:ascii="Arial" w:hAnsi="Arial" w:cs="Arial"/>
          <w:b/>
          <w:sz w:val="20"/>
          <w:szCs w:val="20"/>
        </w:rPr>
      </w:pPr>
      <w:bookmarkStart w:id="0" w:name="_GoBack"/>
      <w:bookmarkEnd w:id="0"/>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58D3A47" w:rsidR="00136398" w:rsidRPr="00067FFD" w:rsidRDefault="00DA74DE" w:rsidP="00136398">
      <w:pPr>
        <w:pStyle w:val="NoSpacing"/>
        <w:jc w:val="center"/>
        <w:rPr>
          <w:rFonts w:ascii="Arial" w:hAnsi="Arial" w:cs="Arial"/>
          <w:b/>
          <w:sz w:val="20"/>
          <w:szCs w:val="20"/>
        </w:rPr>
      </w:pPr>
      <w:r w:rsidRPr="00067FFD">
        <w:rPr>
          <w:rFonts w:ascii="Arial" w:hAnsi="Arial" w:cs="Arial"/>
          <w:b/>
          <w:sz w:val="20"/>
          <w:szCs w:val="20"/>
        </w:rPr>
        <w:t>NORDIC ENERGY SERVICES</w:t>
      </w:r>
      <w:r w:rsidR="00136398" w:rsidRPr="00067FFD">
        <w:rPr>
          <w:rFonts w:ascii="Arial" w:hAnsi="Arial" w:cs="Arial"/>
          <w:b/>
          <w:sz w:val="20"/>
          <w:szCs w:val="20"/>
        </w:rPr>
        <w:t>, LLC</w:t>
      </w:r>
    </w:p>
    <w:p w14:paraId="16016A8C" w14:textId="6DD4EF00" w:rsidR="00B3417B" w:rsidRPr="00067FFD" w:rsidRDefault="00B3417B" w:rsidP="00136398">
      <w:pPr>
        <w:pStyle w:val="NoSpacing"/>
        <w:jc w:val="center"/>
        <w:rPr>
          <w:rFonts w:ascii="Arial" w:hAnsi="Arial" w:cs="Arial"/>
          <w:b/>
          <w:i/>
          <w:iCs/>
          <w:sz w:val="16"/>
          <w:szCs w:val="16"/>
        </w:rPr>
      </w:pPr>
      <w:r w:rsidRPr="005F6E7B">
        <w:rPr>
          <w:rFonts w:ascii="Arial" w:hAnsi="Arial" w:cs="Arial"/>
          <w:b/>
          <w:i/>
          <w:iCs/>
          <w:sz w:val="16"/>
          <w:szCs w:val="16"/>
        </w:rPr>
        <w:t xml:space="preserve">For the Period of </w:t>
      </w:r>
      <w:r w:rsidR="00B95A01">
        <w:rPr>
          <w:rFonts w:ascii="Arial" w:hAnsi="Arial" w:cs="Arial"/>
          <w:b/>
          <w:i/>
          <w:iCs/>
          <w:sz w:val="16"/>
          <w:szCs w:val="16"/>
        </w:rPr>
        <w:t>April 1, 202</w:t>
      </w:r>
      <w:r w:rsidR="006B3F45">
        <w:rPr>
          <w:rFonts w:ascii="Arial" w:hAnsi="Arial" w:cs="Arial"/>
          <w:b/>
          <w:i/>
          <w:iCs/>
          <w:sz w:val="16"/>
          <w:szCs w:val="16"/>
        </w:rPr>
        <w:t>3</w:t>
      </w:r>
      <w:r w:rsidR="00B95A01">
        <w:rPr>
          <w:rFonts w:ascii="Arial" w:hAnsi="Arial" w:cs="Arial"/>
          <w:b/>
          <w:i/>
          <w:iCs/>
          <w:sz w:val="16"/>
          <w:szCs w:val="16"/>
        </w:rPr>
        <w:t xml:space="preserve"> to March 3</w:t>
      </w:r>
      <w:r w:rsidR="006B3F45">
        <w:rPr>
          <w:rFonts w:ascii="Arial" w:hAnsi="Arial" w:cs="Arial"/>
          <w:b/>
          <w:i/>
          <w:iCs/>
          <w:sz w:val="16"/>
          <w:szCs w:val="16"/>
        </w:rPr>
        <w:t>1</w:t>
      </w:r>
      <w:r w:rsidR="00B95A01">
        <w:rPr>
          <w:rFonts w:ascii="Arial" w:hAnsi="Arial" w:cs="Arial"/>
          <w:b/>
          <w:i/>
          <w:iCs/>
          <w:sz w:val="16"/>
          <w:szCs w:val="16"/>
        </w:rPr>
        <w:t>, 202</w:t>
      </w:r>
      <w:r w:rsidR="006B3F45">
        <w:rPr>
          <w:rFonts w:ascii="Arial" w:hAnsi="Arial" w:cs="Arial"/>
          <w:b/>
          <w:i/>
          <w:iCs/>
          <w:sz w:val="16"/>
          <w:szCs w:val="16"/>
        </w:rPr>
        <w:t>4</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Electric suppliers and distribution companies are required to provide customers with a disclosure label. The label enables customers to look at the energy sources, air emissions, and information about the supplier’s company in order to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4C5309D5" w:rsidR="003E77C3" w:rsidRPr="00067FFD" w:rsidRDefault="00C62807" w:rsidP="00A07D19">
            <w:pPr>
              <w:pStyle w:val="NoSpacing"/>
              <w:jc w:val="center"/>
              <w:rPr>
                <w:rFonts w:ascii="Arial" w:hAnsi="Arial" w:cs="Arial"/>
                <w:sz w:val="16"/>
                <w:szCs w:val="16"/>
              </w:rPr>
            </w:pPr>
            <w:r>
              <w:rPr>
                <w:rFonts w:ascii="Arial" w:hAnsi="Arial" w:cs="Arial"/>
                <w:sz w:val="16"/>
                <w:szCs w:val="16"/>
              </w:rPr>
              <w:t>0.18198</w:t>
            </w:r>
          </w:p>
        </w:tc>
        <w:tc>
          <w:tcPr>
            <w:tcW w:w="2158" w:type="dxa"/>
          </w:tcPr>
          <w:p w14:paraId="06A50F6D" w14:textId="1919804D" w:rsidR="003E77C3" w:rsidRPr="00067FFD" w:rsidRDefault="00C62807" w:rsidP="00A07D19">
            <w:pPr>
              <w:pStyle w:val="NoSpacing"/>
              <w:jc w:val="center"/>
              <w:rPr>
                <w:rFonts w:ascii="Arial" w:hAnsi="Arial" w:cs="Arial"/>
                <w:sz w:val="16"/>
                <w:szCs w:val="16"/>
              </w:rPr>
            </w:pPr>
            <w:r>
              <w:rPr>
                <w:rFonts w:ascii="Arial" w:hAnsi="Arial" w:cs="Arial"/>
                <w:sz w:val="16"/>
                <w:szCs w:val="16"/>
              </w:rPr>
              <w:t>0.18308</w:t>
            </w:r>
          </w:p>
        </w:tc>
        <w:tc>
          <w:tcPr>
            <w:tcW w:w="2158" w:type="dxa"/>
          </w:tcPr>
          <w:p w14:paraId="054D7855" w14:textId="2BBFDBE6" w:rsidR="003E77C3" w:rsidRPr="00067FFD" w:rsidRDefault="00C62807" w:rsidP="00A07D19">
            <w:pPr>
              <w:pStyle w:val="NoSpacing"/>
              <w:jc w:val="center"/>
              <w:rPr>
                <w:rFonts w:ascii="Arial" w:hAnsi="Arial" w:cs="Arial"/>
                <w:sz w:val="16"/>
                <w:szCs w:val="16"/>
              </w:rPr>
            </w:pPr>
            <w:r>
              <w:rPr>
                <w:rFonts w:ascii="Arial" w:hAnsi="Arial" w:cs="Arial"/>
                <w:sz w:val="16"/>
                <w:szCs w:val="16"/>
              </w:rPr>
              <w:t>0.18473</w:t>
            </w:r>
          </w:p>
        </w:tc>
        <w:tc>
          <w:tcPr>
            <w:tcW w:w="2158" w:type="dxa"/>
          </w:tcPr>
          <w:p w14:paraId="080DFD0B" w14:textId="23764367" w:rsidR="003E77C3" w:rsidRPr="00067FFD" w:rsidRDefault="00C62807" w:rsidP="00A07D19">
            <w:pPr>
              <w:pStyle w:val="NoSpacing"/>
              <w:jc w:val="center"/>
              <w:rPr>
                <w:rFonts w:ascii="Arial" w:hAnsi="Arial" w:cs="Arial"/>
                <w:sz w:val="16"/>
                <w:szCs w:val="16"/>
              </w:rPr>
            </w:pPr>
            <w:r>
              <w:rPr>
                <w:rFonts w:ascii="Arial" w:hAnsi="Arial" w:cs="Arial"/>
                <w:sz w:val="16"/>
                <w:szCs w:val="16"/>
              </w:rPr>
              <w:t>0.18311</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23F25023" w:rsidR="003E77C3" w:rsidRPr="00067FFD" w:rsidRDefault="00C62807" w:rsidP="00A07D19">
            <w:pPr>
              <w:pStyle w:val="NoSpacing"/>
              <w:jc w:val="center"/>
              <w:rPr>
                <w:rFonts w:ascii="Arial" w:hAnsi="Arial" w:cs="Arial"/>
                <w:sz w:val="16"/>
                <w:szCs w:val="16"/>
              </w:rPr>
            </w:pPr>
            <w:r>
              <w:rPr>
                <w:rFonts w:ascii="Arial" w:hAnsi="Arial" w:cs="Arial"/>
                <w:sz w:val="16"/>
                <w:szCs w:val="16"/>
              </w:rPr>
              <w:t>0.18875</w:t>
            </w:r>
          </w:p>
        </w:tc>
        <w:tc>
          <w:tcPr>
            <w:tcW w:w="2158" w:type="dxa"/>
          </w:tcPr>
          <w:p w14:paraId="3126B559" w14:textId="2477BE55" w:rsidR="003E77C3" w:rsidRPr="00067FFD" w:rsidRDefault="00C62807" w:rsidP="00A07D19">
            <w:pPr>
              <w:pStyle w:val="NoSpacing"/>
              <w:jc w:val="center"/>
              <w:rPr>
                <w:rFonts w:ascii="Arial" w:hAnsi="Arial" w:cs="Arial"/>
                <w:sz w:val="16"/>
                <w:szCs w:val="16"/>
              </w:rPr>
            </w:pPr>
            <w:r>
              <w:rPr>
                <w:rFonts w:ascii="Arial" w:hAnsi="Arial" w:cs="Arial"/>
                <w:sz w:val="16"/>
                <w:szCs w:val="16"/>
              </w:rPr>
              <w:t>0.1904</w:t>
            </w:r>
          </w:p>
        </w:tc>
        <w:tc>
          <w:tcPr>
            <w:tcW w:w="2158" w:type="dxa"/>
          </w:tcPr>
          <w:p w14:paraId="3507EE40" w14:textId="0CADD9F9" w:rsidR="003E77C3" w:rsidRPr="00067FFD" w:rsidRDefault="00C62807" w:rsidP="00A07D19">
            <w:pPr>
              <w:pStyle w:val="NoSpacing"/>
              <w:jc w:val="center"/>
              <w:rPr>
                <w:rFonts w:ascii="Arial" w:hAnsi="Arial" w:cs="Arial"/>
                <w:sz w:val="16"/>
                <w:szCs w:val="16"/>
              </w:rPr>
            </w:pPr>
            <w:r>
              <w:rPr>
                <w:rFonts w:ascii="Arial" w:hAnsi="Arial" w:cs="Arial"/>
                <w:sz w:val="16"/>
                <w:szCs w:val="16"/>
              </w:rPr>
              <w:t>0.1891</w:t>
            </w:r>
          </w:p>
        </w:tc>
        <w:tc>
          <w:tcPr>
            <w:tcW w:w="2158" w:type="dxa"/>
          </w:tcPr>
          <w:p w14:paraId="0C4BDBB4" w14:textId="74ADD910" w:rsidR="003E77C3" w:rsidRPr="00067FFD" w:rsidRDefault="00C62807" w:rsidP="00A07D19">
            <w:pPr>
              <w:pStyle w:val="NoSpacing"/>
              <w:jc w:val="center"/>
              <w:rPr>
                <w:rFonts w:ascii="Arial" w:hAnsi="Arial" w:cs="Arial"/>
                <w:sz w:val="16"/>
                <w:szCs w:val="16"/>
              </w:rPr>
            </w:pPr>
            <w:r>
              <w:rPr>
                <w:rFonts w:ascii="Arial" w:hAnsi="Arial" w:cs="Arial"/>
                <w:sz w:val="16"/>
                <w:szCs w:val="16"/>
              </w:rPr>
              <w:t>0.18483</w:t>
            </w:r>
          </w:p>
        </w:tc>
      </w:tr>
      <w:tr w:rsidR="00E72809" w:rsidRPr="00067FFD" w14:paraId="5FF1F8DF" w14:textId="77777777" w:rsidTr="00A07D19">
        <w:tc>
          <w:tcPr>
            <w:tcW w:w="2158" w:type="dxa"/>
          </w:tcPr>
          <w:p w14:paraId="6A63198D" w14:textId="77777777" w:rsidR="00E72809" w:rsidRPr="00067FFD" w:rsidRDefault="00E72809" w:rsidP="00E7280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5CFEFF2A" w:rsidR="00E72809" w:rsidRPr="00067FFD" w:rsidRDefault="00C62807" w:rsidP="00E72809">
            <w:pPr>
              <w:pStyle w:val="NoSpacing"/>
              <w:jc w:val="center"/>
              <w:rPr>
                <w:rFonts w:ascii="Arial" w:hAnsi="Arial" w:cs="Arial"/>
                <w:sz w:val="16"/>
                <w:szCs w:val="16"/>
              </w:rPr>
            </w:pPr>
            <w:r>
              <w:rPr>
                <w:rFonts w:ascii="Arial" w:hAnsi="Arial" w:cs="Arial"/>
                <w:sz w:val="16"/>
                <w:szCs w:val="16"/>
              </w:rPr>
              <w:t>0.1839</w:t>
            </w:r>
          </w:p>
        </w:tc>
        <w:tc>
          <w:tcPr>
            <w:tcW w:w="2158" w:type="dxa"/>
          </w:tcPr>
          <w:p w14:paraId="5B265963" w14:textId="5E0D36EB" w:rsidR="00E72809" w:rsidRPr="00067FFD" w:rsidRDefault="00C62807" w:rsidP="00E72809">
            <w:pPr>
              <w:pStyle w:val="NoSpacing"/>
              <w:jc w:val="center"/>
              <w:rPr>
                <w:rFonts w:ascii="Arial" w:hAnsi="Arial" w:cs="Arial"/>
                <w:sz w:val="16"/>
                <w:szCs w:val="16"/>
              </w:rPr>
            </w:pPr>
            <w:r>
              <w:rPr>
                <w:rFonts w:ascii="Arial" w:hAnsi="Arial" w:cs="Arial"/>
                <w:sz w:val="16"/>
                <w:szCs w:val="16"/>
              </w:rPr>
              <w:t>0.18761</w:t>
            </w:r>
          </w:p>
        </w:tc>
        <w:tc>
          <w:tcPr>
            <w:tcW w:w="2158" w:type="dxa"/>
          </w:tcPr>
          <w:p w14:paraId="69400F97" w14:textId="6BC83E98" w:rsidR="00E72809" w:rsidRPr="00067FFD" w:rsidRDefault="00C62807" w:rsidP="00E72809">
            <w:pPr>
              <w:pStyle w:val="NoSpacing"/>
              <w:jc w:val="center"/>
              <w:rPr>
                <w:rFonts w:ascii="Arial" w:hAnsi="Arial" w:cs="Arial"/>
                <w:sz w:val="16"/>
                <w:szCs w:val="16"/>
              </w:rPr>
            </w:pPr>
            <w:r>
              <w:rPr>
                <w:rFonts w:ascii="Arial" w:hAnsi="Arial" w:cs="Arial"/>
                <w:sz w:val="16"/>
                <w:szCs w:val="16"/>
              </w:rPr>
              <w:t>0.19138</w:t>
            </w:r>
          </w:p>
        </w:tc>
        <w:tc>
          <w:tcPr>
            <w:tcW w:w="2158" w:type="dxa"/>
          </w:tcPr>
          <w:p w14:paraId="59A311E2" w14:textId="513DD86C" w:rsidR="00E72809" w:rsidRPr="00067FFD" w:rsidRDefault="00C62807" w:rsidP="00E72809">
            <w:pPr>
              <w:pStyle w:val="NoSpacing"/>
              <w:jc w:val="center"/>
              <w:rPr>
                <w:rFonts w:ascii="Arial" w:hAnsi="Arial" w:cs="Arial"/>
                <w:sz w:val="16"/>
                <w:szCs w:val="16"/>
              </w:rPr>
            </w:pPr>
            <w:r>
              <w:rPr>
                <w:rFonts w:ascii="Arial" w:hAnsi="Arial" w:cs="Arial"/>
                <w:sz w:val="16"/>
                <w:szCs w:val="16"/>
              </w:rPr>
              <w:t>0.1874</w:t>
            </w:r>
          </w:p>
        </w:tc>
      </w:tr>
      <w:tr w:rsidR="00CA1FAB" w:rsidRPr="00067FFD" w14:paraId="0D771F2F" w14:textId="77777777" w:rsidTr="00A07D19">
        <w:tc>
          <w:tcPr>
            <w:tcW w:w="2158" w:type="dxa"/>
          </w:tcPr>
          <w:p w14:paraId="6CFE9B57" w14:textId="19B5689C" w:rsidR="00CA1FAB" w:rsidRPr="00067FFD" w:rsidRDefault="00CA1FAB"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7E9A4087" w14:textId="0D5D0EC8" w:rsidR="00CA1FAB" w:rsidRPr="00067FFD" w:rsidRDefault="00C62807" w:rsidP="00A07D19">
            <w:pPr>
              <w:pStyle w:val="NoSpacing"/>
              <w:jc w:val="center"/>
              <w:rPr>
                <w:rFonts w:ascii="Arial" w:hAnsi="Arial" w:cs="Arial"/>
                <w:sz w:val="16"/>
                <w:szCs w:val="16"/>
              </w:rPr>
            </w:pPr>
            <w:r>
              <w:rPr>
                <w:rFonts w:ascii="Arial" w:hAnsi="Arial" w:cs="Arial"/>
                <w:sz w:val="16"/>
                <w:szCs w:val="16"/>
              </w:rPr>
              <w:t>0.20265</w:t>
            </w:r>
          </w:p>
        </w:tc>
        <w:tc>
          <w:tcPr>
            <w:tcW w:w="2158" w:type="dxa"/>
          </w:tcPr>
          <w:p w14:paraId="7EAA78D8" w14:textId="1C6C5129" w:rsidR="00CA1FAB" w:rsidRPr="00067FFD" w:rsidRDefault="00C62807" w:rsidP="00A07D19">
            <w:pPr>
              <w:pStyle w:val="NoSpacing"/>
              <w:jc w:val="center"/>
              <w:rPr>
                <w:rFonts w:ascii="Arial" w:hAnsi="Arial" w:cs="Arial"/>
                <w:sz w:val="16"/>
                <w:szCs w:val="16"/>
              </w:rPr>
            </w:pPr>
            <w:r>
              <w:rPr>
                <w:rFonts w:ascii="Arial" w:hAnsi="Arial" w:cs="Arial"/>
                <w:sz w:val="16"/>
                <w:szCs w:val="16"/>
              </w:rPr>
              <w:t>0.20332</w:t>
            </w:r>
          </w:p>
        </w:tc>
        <w:tc>
          <w:tcPr>
            <w:tcW w:w="2158" w:type="dxa"/>
          </w:tcPr>
          <w:p w14:paraId="6CEAF5C5" w14:textId="60DDB983" w:rsidR="00CA1FAB" w:rsidRPr="00067FFD" w:rsidRDefault="00C62807" w:rsidP="00A07D19">
            <w:pPr>
              <w:pStyle w:val="NoSpacing"/>
              <w:jc w:val="center"/>
              <w:rPr>
                <w:rFonts w:ascii="Arial" w:hAnsi="Arial" w:cs="Arial"/>
                <w:sz w:val="16"/>
                <w:szCs w:val="16"/>
              </w:rPr>
            </w:pPr>
            <w:r>
              <w:rPr>
                <w:rFonts w:ascii="Arial" w:hAnsi="Arial" w:cs="Arial"/>
                <w:sz w:val="16"/>
                <w:szCs w:val="16"/>
              </w:rPr>
              <w:t>0.20345</w:t>
            </w:r>
          </w:p>
        </w:tc>
        <w:tc>
          <w:tcPr>
            <w:tcW w:w="2158" w:type="dxa"/>
          </w:tcPr>
          <w:p w14:paraId="0CE377C9" w14:textId="154E5EA5" w:rsidR="00CA1FAB" w:rsidRPr="00067FFD" w:rsidRDefault="00C62807" w:rsidP="00A07D19">
            <w:pPr>
              <w:pStyle w:val="NoSpacing"/>
              <w:jc w:val="center"/>
              <w:rPr>
                <w:rFonts w:ascii="Arial" w:hAnsi="Arial" w:cs="Arial"/>
                <w:sz w:val="16"/>
                <w:szCs w:val="16"/>
              </w:rPr>
            </w:pPr>
            <w:r>
              <w:rPr>
                <w:rFonts w:ascii="Arial" w:hAnsi="Arial" w:cs="Arial"/>
                <w:sz w:val="16"/>
                <w:szCs w:val="16"/>
              </w:rPr>
              <w:t>0.20671</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7321744F" w:rsidR="003E77C3" w:rsidRPr="00067FFD" w:rsidRDefault="00C62807" w:rsidP="00A07D19">
            <w:pPr>
              <w:pStyle w:val="NoSpacing"/>
              <w:jc w:val="center"/>
              <w:rPr>
                <w:rFonts w:ascii="Arial" w:hAnsi="Arial" w:cs="Arial"/>
                <w:sz w:val="16"/>
                <w:szCs w:val="16"/>
              </w:rPr>
            </w:pPr>
            <w:r>
              <w:rPr>
                <w:rFonts w:ascii="Arial" w:hAnsi="Arial" w:cs="Arial"/>
                <w:sz w:val="16"/>
                <w:szCs w:val="16"/>
              </w:rPr>
              <w:t>0.18063</w:t>
            </w:r>
          </w:p>
        </w:tc>
        <w:tc>
          <w:tcPr>
            <w:tcW w:w="2158" w:type="dxa"/>
          </w:tcPr>
          <w:p w14:paraId="6A4C2F3D" w14:textId="5000E34E" w:rsidR="003E77C3" w:rsidRPr="00067FFD" w:rsidRDefault="00C62807" w:rsidP="00A07D19">
            <w:pPr>
              <w:pStyle w:val="NoSpacing"/>
              <w:jc w:val="center"/>
              <w:rPr>
                <w:rFonts w:ascii="Arial" w:hAnsi="Arial" w:cs="Arial"/>
                <w:sz w:val="16"/>
                <w:szCs w:val="16"/>
              </w:rPr>
            </w:pPr>
            <w:r>
              <w:rPr>
                <w:rFonts w:ascii="Arial" w:hAnsi="Arial" w:cs="Arial"/>
                <w:sz w:val="16"/>
                <w:szCs w:val="16"/>
              </w:rPr>
              <w:t>0.17981</w:t>
            </w:r>
          </w:p>
        </w:tc>
        <w:tc>
          <w:tcPr>
            <w:tcW w:w="2158" w:type="dxa"/>
          </w:tcPr>
          <w:p w14:paraId="07BD2B9A" w14:textId="688A7C03" w:rsidR="003E77C3" w:rsidRPr="00067FFD" w:rsidRDefault="003E77C3" w:rsidP="00A07D19">
            <w:pPr>
              <w:pStyle w:val="NoSpacing"/>
              <w:jc w:val="center"/>
              <w:rPr>
                <w:rFonts w:ascii="Arial" w:hAnsi="Arial" w:cs="Arial"/>
                <w:sz w:val="16"/>
                <w:szCs w:val="16"/>
              </w:rPr>
            </w:pPr>
          </w:p>
        </w:tc>
        <w:tc>
          <w:tcPr>
            <w:tcW w:w="2158" w:type="dxa"/>
          </w:tcPr>
          <w:p w14:paraId="7F3E70C2" w14:textId="4F918C53" w:rsidR="003E77C3" w:rsidRPr="00067FFD" w:rsidRDefault="003E77C3" w:rsidP="00A07D19">
            <w:pPr>
              <w:pStyle w:val="NoSpacing"/>
              <w:jc w:val="center"/>
              <w:rPr>
                <w:rFonts w:ascii="Arial" w:hAnsi="Arial" w:cs="Arial"/>
                <w:sz w:val="16"/>
                <w:szCs w:val="16"/>
              </w:rPr>
            </w:pP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061F27D4" w:rsidR="003E77C3" w:rsidRPr="00067FFD" w:rsidRDefault="00C62807" w:rsidP="00A07D19">
            <w:pPr>
              <w:pStyle w:val="NoSpacing"/>
              <w:jc w:val="center"/>
              <w:rPr>
                <w:rFonts w:ascii="Arial" w:hAnsi="Arial" w:cs="Arial"/>
                <w:sz w:val="16"/>
                <w:szCs w:val="16"/>
              </w:rPr>
            </w:pPr>
            <w:r>
              <w:rPr>
                <w:rFonts w:ascii="Arial" w:hAnsi="Arial" w:cs="Arial"/>
                <w:sz w:val="16"/>
                <w:szCs w:val="16"/>
              </w:rPr>
              <w:t>0.18655</w:t>
            </w:r>
          </w:p>
        </w:tc>
        <w:tc>
          <w:tcPr>
            <w:tcW w:w="2158" w:type="dxa"/>
          </w:tcPr>
          <w:p w14:paraId="53AF79CA" w14:textId="243E4E6E" w:rsidR="003E77C3" w:rsidRPr="00067FFD" w:rsidRDefault="00C62807" w:rsidP="00A07D19">
            <w:pPr>
              <w:pStyle w:val="NoSpacing"/>
              <w:jc w:val="center"/>
              <w:rPr>
                <w:rFonts w:ascii="Arial" w:hAnsi="Arial" w:cs="Arial"/>
                <w:sz w:val="16"/>
                <w:szCs w:val="16"/>
              </w:rPr>
            </w:pPr>
            <w:r>
              <w:rPr>
                <w:rFonts w:ascii="Arial" w:hAnsi="Arial" w:cs="Arial"/>
                <w:sz w:val="16"/>
                <w:szCs w:val="16"/>
              </w:rPr>
              <w:t>0.18166</w:t>
            </w:r>
          </w:p>
        </w:tc>
        <w:tc>
          <w:tcPr>
            <w:tcW w:w="2158" w:type="dxa"/>
          </w:tcPr>
          <w:p w14:paraId="0DE02815" w14:textId="23C47BEC" w:rsidR="003E77C3" w:rsidRPr="00067FFD" w:rsidRDefault="003E77C3" w:rsidP="00A07D19">
            <w:pPr>
              <w:pStyle w:val="NoSpacing"/>
              <w:jc w:val="center"/>
              <w:rPr>
                <w:rFonts w:ascii="Arial" w:hAnsi="Arial" w:cs="Arial"/>
                <w:sz w:val="16"/>
                <w:szCs w:val="16"/>
              </w:rPr>
            </w:pPr>
          </w:p>
        </w:tc>
        <w:tc>
          <w:tcPr>
            <w:tcW w:w="2158" w:type="dxa"/>
          </w:tcPr>
          <w:p w14:paraId="6B6E5E1B" w14:textId="66DD36F0"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69F4A6FF" w:rsidR="003E77C3" w:rsidRPr="00067FFD" w:rsidRDefault="00C62807" w:rsidP="00A07D19">
            <w:pPr>
              <w:pStyle w:val="NoSpacing"/>
              <w:jc w:val="center"/>
              <w:rPr>
                <w:rFonts w:ascii="Arial" w:hAnsi="Arial" w:cs="Arial"/>
                <w:sz w:val="16"/>
                <w:szCs w:val="16"/>
              </w:rPr>
            </w:pPr>
            <w:r>
              <w:rPr>
                <w:rFonts w:ascii="Arial" w:hAnsi="Arial" w:cs="Arial"/>
                <w:sz w:val="16"/>
                <w:szCs w:val="16"/>
              </w:rPr>
              <w:t>0.1965</w:t>
            </w:r>
          </w:p>
        </w:tc>
        <w:tc>
          <w:tcPr>
            <w:tcW w:w="2158" w:type="dxa"/>
          </w:tcPr>
          <w:p w14:paraId="4ACE9FE9" w14:textId="02FD35E9" w:rsidR="003E77C3" w:rsidRPr="00067FFD" w:rsidRDefault="00C62807" w:rsidP="00A07D19">
            <w:pPr>
              <w:pStyle w:val="NoSpacing"/>
              <w:jc w:val="center"/>
              <w:rPr>
                <w:rFonts w:ascii="Arial" w:hAnsi="Arial" w:cs="Arial"/>
                <w:sz w:val="16"/>
                <w:szCs w:val="16"/>
              </w:rPr>
            </w:pPr>
            <w:r>
              <w:rPr>
                <w:rFonts w:ascii="Arial" w:hAnsi="Arial" w:cs="Arial"/>
                <w:sz w:val="16"/>
                <w:szCs w:val="16"/>
              </w:rPr>
              <w:t>0.19677</w:t>
            </w:r>
          </w:p>
        </w:tc>
        <w:tc>
          <w:tcPr>
            <w:tcW w:w="2158" w:type="dxa"/>
          </w:tcPr>
          <w:p w14:paraId="73D99AF6" w14:textId="43D2D7BD" w:rsidR="003E77C3" w:rsidRPr="00067FFD" w:rsidRDefault="003E77C3" w:rsidP="00A07D19">
            <w:pPr>
              <w:pStyle w:val="NoSpacing"/>
              <w:jc w:val="center"/>
              <w:rPr>
                <w:rFonts w:ascii="Arial" w:hAnsi="Arial" w:cs="Arial"/>
                <w:sz w:val="16"/>
                <w:szCs w:val="16"/>
              </w:rPr>
            </w:pPr>
          </w:p>
        </w:tc>
        <w:tc>
          <w:tcPr>
            <w:tcW w:w="2158" w:type="dxa"/>
          </w:tcPr>
          <w:p w14:paraId="7E1AD017" w14:textId="0AAB40AF" w:rsidR="003E77C3" w:rsidRPr="00067FFD" w:rsidRDefault="003E77C3" w:rsidP="00A07D19">
            <w:pPr>
              <w:pStyle w:val="NoSpacing"/>
              <w:jc w:val="center"/>
              <w:rPr>
                <w:rFonts w:ascii="Arial" w:hAnsi="Arial" w:cs="Arial"/>
                <w:sz w:val="16"/>
                <w:szCs w:val="16"/>
              </w:rPr>
            </w:pPr>
          </w:p>
        </w:tc>
      </w:tr>
      <w:tr w:rsidR="00E72809" w:rsidRPr="00067FFD" w14:paraId="5851C446" w14:textId="77777777" w:rsidTr="00A07D19">
        <w:tc>
          <w:tcPr>
            <w:tcW w:w="2158" w:type="dxa"/>
          </w:tcPr>
          <w:p w14:paraId="68F92678" w14:textId="2B21FA68" w:rsidR="00E72809" w:rsidRPr="00067FFD" w:rsidRDefault="00E72809" w:rsidP="00E72809">
            <w:pPr>
              <w:pStyle w:val="NoSpacing"/>
              <w:jc w:val="center"/>
              <w:rPr>
                <w:rFonts w:ascii="Arial" w:hAnsi="Arial" w:cs="Arial"/>
                <w:sz w:val="16"/>
                <w:szCs w:val="16"/>
              </w:rPr>
            </w:pPr>
            <w:r>
              <w:rPr>
                <w:rFonts w:ascii="Arial" w:hAnsi="Arial" w:cs="Arial"/>
                <w:sz w:val="16"/>
                <w:szCs w:val="16"/>
              </w:rPr>
              <w:t>Fitchburg</w:t>
            </w:r>
          </w:p>
        </w:tc>
        <w:tc>
          <w:tcPr>
            <w:tcW w:w="2158" w:type="dxa"/>
          </w:tcPr>
          <w:p w14:paraId="3945C00E" w14:textId="1555C174" w:rsidR="00E72809" w:rsidRPr="00067FFD" w:rsidRDefault="00C62807" w:rsidP="00E72809">
            <w:pPr>
              <w:pStyle w:val="NoSpacing"/>
              <w:jc w:val="center"/>
              <w:rPr>
                <w:rFonts w:ascii="Arial" w:hAnsi="Arial" w:cs="Arial"/>
                <w:sz w:val="16"/>
                <w:szCs w:val="16"/>
              </w:rPr>
            </w:pPr>
            <w:r>
              <w:rPr>
                <w:rFonts w:ascii="Arial" w:hAnsi="Arial" w:cs="Arial"/>
                <w:sz w:val="16"/>
                <w:szCs w:val="16"/>
              </w:rPr>
              <w:t>0.19821</w:t>
            </w:r>
          </w:p>
        </w:tc>
        <w:tc>
          <w:tcPr>
            <w:tcW w:w="2158" w:type="dxa"/>
          </w:tcPr>
          <w:p w14:paraId="43E5B998" w14:textId="29BA9C88" w:rsidR="00C62807" w:rsidRPr="00067FFD" w:rsidRDefault="00C62807" w:rsidP="00C62807">
            <w:pPr>
              <w:pStyle w:val="NoSpacing"/>
              <w:jc w:val="center"/>
              <w:rPr>
                <w:rFonts w:ascii="Arial" w:hAnsi="Arial" w:cs="Arial"/>
                <w:sz w:val="16"/>
                <w:szCs w:val="16"/>
              </w:rPr>
            </w:pPr>
            <w:r>
              <w:rPr>
                <w:rFonts w:ascii="Arial" w:hAnsi="Arial" w:cs="Arial"/>
                <w:sz w:val="16"/>
                <w:szCs w:val="16"/>
              </w:rPr>
              <w:t>0.19347</w:t>
            </w:r>
          </w:p>
        </w:tc>
        <w:tc>
          <w:tcPr>
            <w:tcW w:w="2158" w:type="dxa"/>
          </w:tcPr>
          <w:p w14:paraId="5F0DD442" w14:textId="26E437A5" w:rsidR="00E72809" w:rsidRPr="00067FFD" w:rsidRDefault="00E72809" w:rsidP="00E72809">
            <w:pPr>
              <w:pStyle w:val="NoSpacing"/>
              <w:jc w:val="center"/>
              <w:rPr>
                <w:rFonts w:ascii="Arial" w:hAnsi="Arial" w:cs="Arial"/>
                <w:sz w:val="16"/>
                <w:szCs w:val="16"/>
              </w:rPr>
            </w:pPr>
          </w:p>
        </w:tc>
        <w:tc>
          <w:tcPr>
            <w:tcW w:w="2158" w:type="dxa"/>
          </w:tcPr>
          <w:p w14:paraId="3094D23A" w14:textId="1C3789FD" w:rsidR="00E72809" w:rsidRPr="00067FFD" w:rsidRDefault="00E72809" w:rsidP="00E72809">
            <w:pPr>
              <w:pStyle w:val="NoSpacing"/>
              <w:jc w:val="center"/>
              <w:rPr>
                <w:rFonts w:ascii="Arial" w:hAnsi="Arial" w:cs="Arial"/>
                <w:sz w:val="16"/>
                <w:szCs w:val="16"/>
              </w:rPr>
            </w:pPr>
          </w:p>
        </w:tc>
      </w:tr>
      <w:tr w:rsidR="00E72809" w:rsidRPr="00067FFD" w14:paraId="110F8366" w14:textId="77777777" w:rsidTr="00A07D19">
        <w:tc>
          <w:tcPr>
            <w:tcW w:w="10790" w:type="dxa"/>
            <w:gridSpan w:val="5"/>
            <w:shd w:val="clear" w:color="auto" w:fill="E2EFD9" w:themeFill="accent6" w:themeFillTint="33"/>
          </w:tcPr>
          <w:p w14:paraId="6890AB7B" w14:textId="77777777" w:rsidR="00E72809" w:rsidRPr="00067FFD" w:rsidRDefault="00E72809" w:rsidP="00E7280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E72809" w:rsidRPr="00067FFD" w14:paraId="1AB17CA6" w14:textId="77777777" w:rsidTr="00A07D19">
        <w:tc>
          <w:tcPr>
            <w:tcW w:w="10790" w:type="dxa"/>
            <w:gridSpan w:val="5"/>
            <w:shd w:val="clear" w:color="auto" w:fill="D9D9D9" w:themeFill="background1" w:themeFillShade="D9"/>
          </w:tcPr>
          <w:p w14:paraId="1B30A13F"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A07D19">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A07D19">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B95A01" w:rsidRPr="00067FFD" w14:paraId="10913535" w14:textId="77777777" w:rsidTr="004011B1">
        <w:tc>
          <w:tcPr>
            <w:tcW w:w="5395" w:type="dxa"/>
            <w:shd w:val="clear" w:color="auto" w:fill="FFFFFF" w:themeFill="background1"/>
          </w:tcPr>
          <w:p w14:paraId="21FC59AB"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tcPr>
          <w:p w14:paraId="6908C598" w14:textId="4D7979C7" w:rsidR="00B95A01" w:rsidRPr="00067FFD" w:rsidRDefault="005E5C4F" w:rsidP="00B95A01">
            <w:pPr>
              <w:pStyle w:val="NoSpacing"/>
              <w:rPr>
                <w:rFonts w:ascii="Arial" w:hAnsi="Arial" w:cs="Arial"/>
                <w:bCs/>
                <w:sz w:val="16"/>
                <w:szCs w:val="16"/>
              </w:rPr>
            </w:pPr>
            <w:r>
              <w:rPr>
                <w:rFonts w:ascii="Arial" w:hAnsi="Arial" w:cs="Arial"/>
                <w:bCs/>
                <w:sz w:val="16"/>
                <w:szCs w:val="16"/>
              </w:rPr>
              <w:t>1.42</w:t>
            </w:r>
            <w:r w:rsidR="00DA1680">
              <w:rPr>
                <w:rFonts w:ascii="Arial" w:hAnsi="Arial" w:cs="Arial"/>
                <w:bCs/>
                <w:sz w:val="16"/>
                <w:szCs w:val="16"/>
              </w:rPr>
              <w:t xml:space="preserve"> </w:t>
            </w:r>
            <w:r w:rsidR="00B95A01">
              <w:rPr>
                <w:rFonts w:ascii="Arial" w:hAnsi="Arial" w:cs="Arial"/>
                <w:bCs/>
                <w:sz w:val="16"/>
                <w:szCs w:val="16"/>
              </w:rPr>
              <w:t>%</w:t>
            </w:r>
          </w:p>
        </w:tc>
      </w:tr>
      <w:tr w:rsidR="00B95A01" w:rsidRPr="00067FFD" w14:paraId="19011669" w14:textId="77777777" w:rsidTr="004011B1">
        <w:tc>
          <w:tcPr>
            <w:tcW w:w="5395" w:type="dxa"/>
            <w:shd w:val="clear" w:color="auto" w:fill="FFFFFF" w:themeFill="background1"/>
          </w:tcPr>
          <w:p w14:paraId="2DB2F5B1"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tcPr>
          <w:p w14:paraId="45884D0F" w14:textId="6E3155C2" w:rsidR="00B95A01" w:rsidRPr="00067FFD" w:rsidRDefault="005E5C4F" w:rsidP="00B95A01">
            <w:pPr>
              <w:pStyle w:val="NoSpacing"/>
              <w:rPr>
                <w:rFonts w:ascii="Arial" w:hAnsi="Arial" w:cs="Arial"/>
                <w:bCs/>
                <w:sz w:val="16"/>
                <w:szCs w:val="16"/>
              </w:rPr>
            </w:pPr>
            <w:r>
              <w:rPr>
                <w:rFonts w:ascii="Arial" w:hAnsi="Arial" w:cs="Arial"/>
                <w:bCs/>
                <w:sz w:val="16"/>
                <w:szCs w:val="16"/>
              </w:rPr>
              <w:t>0.12</w:t>
            </w:r>
            <w:r w:rsidR="00B95A01">
              <w:rPr>
                <w:rFonts w:ascii="Arial" w:hAnsi="Arial" w:cs="Arial"/>
                <w:bCs/>
                <w:sz w:val="16"/>
                <w:szCs w:val="16"/>
              </w:rPr>
              <w:t>%</w:t>
            </w:r>
          </w:p>
        </w:tc>
      </w:tr>
      <w:tr w:rsidR="00B95A01" w:rsidRPr="00067FFD" w14:paraId="69DFA232" w14:textId="77777777" w:rsidTr="004011B1">
        <w:tc>
          <w:tcPr>
            <w:tcW w:w="5395" w:type="dxa"/>
            <w:shd w:val="clear" w:color="auto" w:fill="FFFFFF" w:themeFill="background1"/>
          </w:tcPr>
          <w:p w14:paraId="59C58B71"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tcPr>
          <w:p w14:paraId="0A834AF7" w14:textId="2C8017DF" w:rsidR="00B95A01" w:rsidRPr="00067FFD" w:rsidRDefault="005E5C4F" w:rsidP="00B95A01">
            <w:pPr>
              <w:pStyle w:val="NoSpacing"/>
              <w:rPr>
                <w:rFonts w:ascii="Arial" w:hAnsi="Arial" w:cs="Arial"/>
                <w:bCs/>
                <w:sz w:val="16"/>
                <w:szCs w:val="16"/>
              </w:rPr>
            </w:pPr>
            <w:r>
              <w:rPr>
                <w:rFonts w:ascii="Arial" w:hAnsi="Arial" w:cs="Arial"/>
                <w:bCs/>
                <w:sz w:val="16"/>
                <w:szCs w:val="16"/>
              </w:rPr>
              <w:t>0.64</w:t>
            </w:r>
            <w:r w:rsidR="00B95A01">
              <w:rPr>
                <w:rFonts w:ascii="Arial" w:hAnsi="Arial" w:cs="Arial"/>
                <w:bCs/>
                <w:sz w:val="16"/>
                <w:szCs w:val="16"/>
              </w:rPr>
              <w:t>%</w:t>
            </w:r>
          </w:p>
        </w:tc>
      </w:tr>
      <w:tr w:rsidR="00B95A01" w:rsidRPr="00067FFD" w14:paraId="65B139F7" w14:textId="77777777" w:rsidTr="004011B1">
        <w:tc>
          <w:tcPr>
            <w:tcW w:w="5395" w:type="dxa"/>
            <w:shd w:val="clear" w:color="auto" w:fill="FFFFFF" w:themeFill="background1"/>
          </w:tcPr>
          <w:p w14:paraId="435E4868"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tcPr>
          <w:p w14:paraId="130C9B5F" w14:textId="539D030F" w:rsidR="00B95A01" w:rsidRPr="00067FFD" w:rsidRDefault="005E5C4F" w:rsidP="00B95A01">
            <w:pPr>
              <w:pStyle w:val="NoSpacing"/>
              <w:rPr>
                <w:rFonts w:ascii="Arial" w:hAnsi="Arial" w:cs="Arial"/>
                <w:bCs/>
                <w:sz w:val="16"/>
                <w:szCs w:val="16"/>
              </w:rPr>
            </w:pPr>
            <w:r>
              <w:rPr>
                <w:rFonts w:ascii="Arial" w:hAnsi="Arial" w:cs="Arial"/>
                <w:bCs/>
                <w:sz w:val="16"/>
                <w:szCs w:val="16"/>
              </w:rPr>
              <w:t>11.79</w:t>
            </w:r>
            <w:r w:rsidR="00B95A01">
              <w:rPr>
                <w:rFonts w:ascii="Arial" w:hAnsi="Arial" w:cs="Arial"/>
                <w:bCs/>
                <w:sz w:val="16"/>
                <w:szCs w:val="16"/>
              </w:rPr>
              <w:t>%</w:t>
            </w:r>
          </w:p>
        </w:tc>
      </w:tr>
      <w:tr w:rsidR="00B95A01" w:rsidRPr="00067FFD" w14:paraId="356720F5" w14:textId="77777777" w:rsidTr="004011B1">
        <w:tc>
          <w:tcPr>
            <w:tcW w:w="5395" w:type="dxa"/>
            <w:shd w:val="clear" w:color="auto" w:fill="FFFFFF" w:themeFill="background1"/>
          </w:tcPr>
          <w:p w14:paraId="5B09AA3F"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Import Power</w:t>
            </w:r>
          </w:p>
        </w:tc>
        <w:tc>
          <w:tcPr>
            <w:tcW w:w="5395" w:type="dxa"/>
            <w:shd w:val="clear" w:color="auto" w:fill="FFFFFF" w:themeFill="background1"/>
          </w:tcPr>
          <w:p w14:paraId="1CD513D9" w14:textId="1BF2BAF3" w:rsidR="00B95A01" w:rsidRPr="00067FFD" w:rsidRDefault="005E5C4F" w:rsidP="00B95A01">
            <w:pPr>
              <w:pStyle w:val="NoSpacing"/>
              <w:rPr>
                <w:rFonts w:ascii="Arial" w:hAnsi="Arial" w:cs="Arial"/>
                <w:bCs/>
                <w:sz w:val="16"/>
                <w:szCs w:val="16"/>
              </w:rPr>
            </w:pPr>
            <w:r>
              <w:rPr>
                <w:rFonts w:ascii="Arial" w:hAnsi="Arial" w:cs="Arial"/>
                <w:bCs/>
                <w:sz w:val="16"/>
                <w:szCs w:val="16"/>
              </w:rPr>
              <w:t>8.99</w:t>
            </w:r>
            <w:r w:rsidR="00B95A01">
              <w:rPr>
                <w:rFonts w:ascii="Arial" w:hAnsi="Arial" w:cs="Arial"/>
                <w:bCs/>
                <w:sz w:val="16"/>
                <w:szCs w:val="16"/>
              </w:rPr>
              <w:t>%</w:t>
            </w:r>
          </w:p>
        </w:tc>
      </w:tr>
      <w:tr w:rsidR="00B95A01" w:rsidRPr="00067FFD" w14:paraId="3C52749B" w14:textId="77777777" w:rsidTr="004011B1">
        <w:tc>
          <w:tcPr>
            <w:tcW w:w="5395" w:type="dxa"/>
            <w:shd w:val="clear" w:color="auto" w:fill="FFFFFF" w:themeFill="background1"/>
          </w:tcPr>
          <w:p w14:paraId="50682886" w14:textId="77777777" w:rsidR="00B95A01" w:rsidRPr="00067FFD" w:rsidRDefault="00B95A01" w:rsidP="00B95A01">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tcPr>
          <w:p w14:paraId="46E78E7F" w14:textId="7678C3C2" w:rsidR="00B95A01" w:rsidRPr="00067FFD" w:rsidRDefault="005E5C4F" w:rsidP="00B95A01">
            <w:pPr>
              <w:pStyle w:val="NoSpacing"/>
              <w:rPr>
                <w:rFonts w:ascii="Arial" w:hAnsi="Arial" w:cs="Arial"/>
                <w:bCs/>
                <w:sz w:val="16"/>
                <w:szCs w:val="16"/>
              </w:rPr>
            </w:pPr>
            <w:r>
              <w:rPr>
                <w:rFonts w:ascii="Arial" w:hAnsi="Arial" w:cs="Arial"/>
                <w:bCs/>
                <w:sz w:val="16"/>
                <w:szCs w:val="16"/>
              </w:rPr>
              <w:t>0.44</w:t>
            </w:r>
            <w:r w:rsidR="00B95A01">
              <w:rPr>
                <w:rFonts w:ascii="Arial" w:hAnsi="Arial" w:cs="Arial"/>
                <w:bCs/>
                <w:sz w:val="16"/>
                <w:szCs w:val="16"/>
              </w:rPr>
              <w:t>%</w:t>
            </w:r>
          </w:p>
        </w:tc>
      </w:tr>
      <w:tr w:rsidR="00B95A01" w:rsidRPr="00067FFD" w14:paraId="7828CA5B" w14:textId="77777777" w:rsidTr="004011B1">
        <w:tc>
          <w:tcPr>
            <w:tcW w:w="5395" w:type="dxa"/>
            <w:shd w:val="clear" w:color="auto" w:fill="FFFFFF" w:themeFill="background1"/>
          </w:tcPr>
          <w:p w14:paraId="42502950"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Natural Gas</w:t>
            </w:r>
          </w:p>
        </w:tc>
        <w:tc>
          <w:tcPr>
            <w:tcW w:w="5395" w:type="dxa"/>
            <w:shd w:val="clear" w:color="auto" w:fill="FFFFFF" w:themeFill="background1"/>
          </w:tcPr>
          <w:p w14:paraId="184DB516" w14:textId="231BC68D" w:rsidR="00B95A01" w:rsidRPr="00067FFD" w:rsidRDefault="005E5C4F" w:rsidP="00B95A01">
            <w:pPr>
              <w:pStyle w:val="NoSpacing"/>
              <w:rPr>
                <w:rFonts w:ascii="Arial" w:hAnsi="Arial" w:cs="Arial"/>
                <w:bCs/>
                <w:sz w:val="16"/>
                <w:szCs w:val="16"/>
              </w:rPr>
            </w:pPr>
            <w:r>
              <w:rPr>
                <w:rFonts w:ascii="Arial" w:hAnsi="Arial" w:cs="Arial"/>
                <w:bCs/>
                <w:sz w:val="16"/>
                <w:szCs w:val="16"/>
              </w:rPr>
              <w:t>39.58</w:t>
            </w:r>
            <w:r w:rsidR="00B95A01">
              <w:rPr>
                <w:rFonts w:ascii="Arial" w:hAnsi="Arial" w:cs="Arial"/>
                <w:bCs/>
                <w:sz w:val="16"/>
                <w:szCs w:val="16"/>
              </w:rPr>
              <w:t>%</w:t>
            </w:r>
          </w:p>
        </w:tc>
      </w:tr>
      <w:tr w:rsidR="00B95A01" w:rsidRPr="00067FFD" w14:paraId="7B9DD872" w14:textId="77777777" w:rsidTr="004011B1">
        <w:tc>
          <w:tcPr>
            <w:tcW w:w="5395" w:type="dxa"/>
            <w:shd w:val="clear" w:color="auto" w:fill="FFFFFF" w:themeFill="background1"/>
          </w:tcPr>
          <w:p w14:paraId="4FE7FC32"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tcPr>
          <w:p w14:paraId="11C2DCD0" w14:textId="71868CCF" w:rsidR="00B95A01" w:rsidRPr="00067FFD" w:rsidRDefault="005E5C4F" w:rsidP="00B95A01">
            <w:pPr>
              <w:pStyle w:val="NoSpacing"/>
              <w:rPr>
                <w:rFonts w:ascii="Arial" w:hAnsi="Arial" w:cs="Arial"/>
                <w:bCs/>
                <w:sz w:val="16"/>
                <w:szCs w:val="16"/>
              </w:rPr>
            </w:pPr>
            <w:r>
              <w:rPr>
                <w:rFonts w:ascii="Arial" w:hAnsi="Arial" w:cs="Arial"/>
                <w:bCs/>
                <w:sz w:val="16"/>
                <w:szCs w:val="16"/>
              </w:rPr>
              <w:t>17.03</w:t>
            </w:r>
            <w:r w:rsidR="00B95A01">
              <w:rPr>
                <w:rFonts w:ascii="Arial" w:hAnsi="Arial" w:cs="Arial"/>
                <w:bCs/>
                <w:sz w:val="16"/>
                <w:szCs w:val="16"/>
              </w:rPr>
              <w:t>%</w:t>
            </w:r>
          </w:p>
        </w:tc>
      </w:tr>
      <w:tr w:rsidR="00B95A01" w:rsidRPr="00067FFD" w14:paraId="267EF70A" w14:textId="77777777" w:rsidTr="004011B1">
        <w:tc>
          <w:tcPr>
            <w:tcW w:w="5395" w:type="dxa"/>
            <w:shd w:val="clear" w:color="auto" w:fill="FFFFFF" w:themeFill="background1"/>
          </w:tcPr>
          <w:p w14:paraId="71859927"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tcPr>
          <w:p w14:paraId="2D51643B" w14:textId="3EA36C5F" w:rsidR="00B95A01" w:rsidRPr="00067FFD" w:rsidRDefault="005E5C4F" w:rsidP="00B95A01">
            <w:pPr>
              <w:pStyle w:val="NoSpacing"/>
              <w:rPr>
                <w:rFonts w:ascii="Arial" w:hAnsi="Arial" w:cs="Arial"/>
                <w:bCs/>
                <w:sz w:val="16"/>
                <w:szCs w:val="16"/>
              </w:rPr>
            </w:pPr>
            <w:r>
              <w:rPr>
                <w:rFonts w:ascii="Arial" w:hAnsi="Arial" w:cs="Arial"/>
                <w:bCs/>
                <w:sz w:val="16"/>
                <w:szCs w:val="16"/>
              </w:rPr>
              <w:t>4.18</w:t>
            </w:r>
            <w:r w:rsidR="00B95A01">
              <w:rPr>
                <w:rFonts w:ascii="Arial" w:hAnsi="Arial" w:cs="Arial"/>
                <w:bCs/>
                <w:sz w:val="16"/>
                <w:szCs w:val="16"/>
              </w:rPr>
              <w:t>%</w:t>
            </w:r>
          </w:p>
        </w:tc>
      </w:tr>
      <w:tr w:rsidR="00B95A01" w:rsidRPr="00067FFD" w14:paraId="00D57F85" w14:textId="77777777" w:rsidTr="004011B1">
        <w:tc>
          <w:tcPr>
            <w:tcW w:w="5395" w:type="dxa"/>
            <w:shd w:val="clear" w:color="auto" w:fill="FFFFFF" w:themeFill="background1"/>
          </w:tcPr>
          <w:p w14:paraId="6FD7F8AC"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tcPr>
          <w:p w14:paraId="4B6BC79C" w14:textId="219D4DA4" w:rsidR="00B95A01" w:rsidRPr="00067FFD" w:rsidRDefault="005E5C4F" w:rsidP="00B95A01">
            <w:pPr>
              <w:pStyle w:val="NoSpacing"/>
              <w:rPr>
                <w:rFonts w:ascii="Arial" w:hAnsi="Arial" w:cs="Arial"/>
                <w:bCs/>
                <w:sz w:val="16"/>
                <w:szCs w:val="16"/>
              </w:rPr>
            </w:pPr>
            <w:r>
              <w:rPr>
                <w:rFonts w:ascii="Arial" w:hAnsi="Arial" w:cs="Arial"/>
                <w:bCs/>
                <w:sz w:val="16"/>
                <w:szCs w:val="16"/>
              </w:rPr>
              <w:t>4.58</w:t>
            </w:r>
            <w:r w:rsidR="00B95A01">
              <w:rPr>
                <w:rFonts w:ascii="Arial" w:hAnsi="Arial" w:cs="Arial"/>
                <w:bCs/>
                <w:sz w:val="16"/>
                <w:szCs w:val="16"/>
              </w:rPr>
              <w:t>%</w:t>
            </w:r>
          </w:p>
        </w:tc>
      </w:tr>
      <w:tr w:rsidR="00B95A01" w:rsidRPr="00067FFD" w14:paraId="51C72A70" w14:textId="77777777" w:rsidTr="004011B1">
        <w:tc>
          <w:tcPr>
            <w:tcW w:w="5395" w:type="dxa"/>
            <w:shd w:val="clear" w:color="auto" w:fill="FFFFFF" w:themeFill="background1"/>
          </w:tcPr>
          <w:p w14:paraId="1989CE9C"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tcPr>
          <w:p w14:paraId="56C8007A" w14:textId="6B739EFD" w:rsidR="00B95A01" w:rsidRPr="00067FFD" w:rsidRDefault="005E5C4F" w:rsidP="00B95A01">
            <w:pPr>
              <w:pStyle w:val="NoSpacing"/>
              <w:rPr>
                <w:rFonts w:ascii="Arial" w:hAnsi="Arial" w:cs="Arial"/>
                <w:bCs/>
                <w:sz w:val="16"/>
                <w:szCs w:val="16"/>
              </w:rPr>
            </w:pPr>
            <w:r>
              <w:rPr>
                <w:rFonts w:ascii="Arial" w:hAnsi="Arial" w:cs="Arial"/>
                <w:bCs/>
                <w:sz w:val="16"/>
                <w:szCs w:val="16"/>
              </w:rPr>
              <w:t>5.88</w:t>
            </w:r>
            <w:r w:rsidR="00B95A01">
              <w:rPr>
                <w:rFonts w:ascii="Arial" w:hAnsi="Arial" w:cs="Arial"/>
                <w:bCs/>
                <w:sz w:val="16"/>
                <w:szCs w:val="16"/>
              </w:rPr>
              <w:t>%</w:t>
            </w:r>
          </w:p>
        </w:tc>
      </w:tr>
      <w:tr w:rsidR="00B95A01" w:rsidRPr="00067FFD" w14:paraId="0AD957DD" w14:textId="77777777" w:rsidTr="004011B1">
        <w:tc>
          <w:tcPr>
            <w:tcW w:w="5395" w:type="dxa"/>
            <w:shd w:val="clear" w:color="auto" w:fill="FFFFFF" w:themeFill="background1"/>
          </w:tcPr>
          <w:p w14:paraId="60B3F23D" w14:textId="77777777" w:rsidR="00B95A01" w:rsidRPr="00067FFD" w:rsidRDefault="00B95A01" w:rsidP="00B95A01">
            <w:pPr>
              <w:pStyle w:val="NoSpacing"/>
              <w:rPr>
                <w:rFonts w:ascii="Arial" w:hAnsi="Arial" w:cs="Arial"/>
                <w:sz w:val="16"/>
                <w:szCs w:val="16"/>
              </w:rPr>
            </w:pPr>
            <w:r w:rsidRPr="00067FFD">
              <w:rPr>
                <w:rFonts w:ascii="Arial" w:hAnsi="Arial" w:cs="Arial"/>
                <w:sz w:val="16"/>
                <w:szCs w:val="16"/>
              </w:rPr>
              <w:t>Wind</w:t>
            </w:r>
          </w:p>
        </w:tc>
        <w:tc>
          <w:tcPr>
            <w:tcW w:w="5395" w:type="dxa"/>
            <w:shd w:val="clear" w:color="auto" w:fill="FFFFFF" w:themeFill="background1"/>
          </w:tcPr>
          <w:p w14:paraId="7260E90C" w14:textId="02B2C19A" w:rsidR="00B95A01" w:rsidRPr="00067FFD" w:rsidRDefault="005E5C4F" w:rsidP="00B95A01">
            <w:pPr>
              <w:pStyle w:val="NoSpacing"/>
              <w:rPr>
                <w:rFonts w:ascii="Arial" w:hAnsi="Arial" w:cs="Arial"/>
                <w:bCs/>
                <w:sz w:val="16"/>
                <w:szCs w:val="16"/>
              </w:rPr>
            </w:pPr>
            <w:r>
              <w:rPr>
                <w:rFonts w:ascii="Arial" w:hAnsi="Arial" w:cs="Arial"/>
                <w:bCs/>
                <w:sz w:val="16"/>
                <w:szCs w:val="16"/>
              </w:rPr>
              <w:t>5.35</w:t>
            </w:r>
            <w:r w:rsidR="00B95A01">
              <w:rPr>
                <w:rFonts w:ascii="Arial" w:hAnsi="Arial" w:cs="Arial"/>
                <w:bCs/>
                <w:sz w:val="16"/>
                <w:szCs w:val="16"/>
              </w:rPr>
              <w:t>%</w:t>
            </w:r>
          </w:p>
        </w:tc>
      </w:tr>
      <w:tr w:rsidR="00173C6E" w:rsidRPr="00067FFD" w14:paraId="5B957DDD" w14:textId="77777777" w:rsidTr="00A07D19">
        <w:tc>
          <w:tcPr>
            <w:tcW w:w="5395" w:type="dxa"/>
            <w:shd w:val="clear" w:color="auto" w:fill="FFFFFF" w:themeFill="background1"/>
          </w:tcPr>
          <w:p w14:paraId="4F0C7F58" w14:textId="77777777" w:rsidR="00173C6E" w:rsidRPr="00067FFD" w:rsidRDefault="00173C6E" w:rsidP="00173C6E">
            <w:pPr>
              <w:pStyle w:val="NoSpacing"/>
              <w:rPr>
                <w:rFonts w:ascii="Arial" w:hAnsi="Arial" w:cs="Arial"/>
                <w:b/>
                <w:bCs/>
                <w:sz w:val="16"/>
                <w:szCs w:val="16"/>
              </w:rPr>
            </w:pPr>
            <w:r w:rsidRPr="00067FFD">
              <w:rPr>
                <w:rFonts w:ascii="Arial" w:hAnsi="Arial" w:cs="Arial"/>
                <w:b/>
                <w:bCs/>
                <w:sz w:val="16"/>
                <w:szCs w:val="16"/>
              </w:rPr>
              <w:t>Total</w:t>
            </w:r>
          </w:p>
        </w:tc>
        <w:tc>
          <w:tcPr>
            <w:tcW w:w="5395" w:type="dxa"/>
            <w:shd w:val="clear" w:color="auto" w:fill="FFFFFF" w:themeFill="background1"/>
          </w:tcPr>
          <w:p w14:paraId="2D7E2671" w14:textId="528B3487" w:rsidR="00173C6E" w:rsidRPr="00067FFD" w:rsidRDefault="007B1847" w:rsidP="00173C6E">
            <w:pPr>
              <w:pStyle w:val="NoSpacing"/>
              <w:rPr>
                <w:rFonts w:ascii="Arial" w:hAnsi="Arial" w:cs="Arial"/>
                <w:b/>
                <w:bCs/>
                <w:sz w:val="16"/>
                <w:szCs w:val="16"/>
              </w:rPr>
            </w:pPr>
            <w:r>
              <w:rPr>
                <w:rFonts w:ascii="Arial" w:hAnsi="Arial" w:cs="Arial"/>
                <w:b/>
                <w:bCs/>
                <w:sz w:val="16"/>
                <w:szCs w:val="16"/>
              </w:rPr>
              <w:t>100.0%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(lbs/MWh)</w:t>
            </w:r>
          </w:p>
        </w:tc>
      </w:tr>
      <w:tr w:rsidR="00B95A01" w:rsidRPr="00067FFD" w14:paraId="6CE32BDA" w14:textId="77777777" w:rsidTr="00A07D19">
        <w:tc>
          <w:tcPr>
            <w:tcW w:w="5395" w:type="dxa"/>
            <w:shd w:val="clear" w:color="auto" w:fill="FFFFFF" w:themeFill="background1"/>
            <w:vAlign w:val="bottom"/>
          </w:tcPr>
          <w:p w14:paraId="11763D5D"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6C20A63C" w:rsidR="00B95A01" w:rsidRPr="00067FFD" w:rsidRDefault="005E5C4F" w:rsidP="00B95A01">
            <w:pPr>
              <w:pStyle w:val="NoSpacing"/>
              <w:rPr>
                <w:rFonts w:ascii="Arial" w:hAnsi="Arial" w:cs="Arial"/>
                <w:bCs/>
                <w:sz w:val="16"/>
                <w:szCs w:val="16"/>
              </w:rPr>
            </w:pPr>
            <w:r>
              <w:rPr>
                <w:rFonts w:ascii="Arial" w:hAnsi="Arial" w:cs="Arial"/>
                <w:bCs/>
                <w:sz w:val="16"/>
                <w:szCs w:val="16"/>
              </w:rPr>
              <w:t>613.89</w:t>
            </w:r>
          </w:p>
        </w:tc>
      </w:tr>
      <w:tr w:rsidR="00B95A01" w:rsidRPr="00067FFD" w14:paraId="311FE220" w14:textId="77777777" w:rsidTr="00A07D19">
        <w:tc>
          <w:tcPr>
            <w:tcW w:w="5395" w:type="dxa"/>
            <w:shd w:val="clear" w:color="auto" w:fill="FFFFFF" w:themeFill="background1"/>
            <w:vAlign w:val="bottom"/>
          </w:tcPr>
          <w:p w14:paraId="62164634"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739C512A" w:rsidR="00B95A01" w:rsidRPr="00067FFD" w:rsidRDefault="005E5C4F" w:rsidP="00B95A01">
            <w:pPr>
              <w:pStyle w:val="NoSpacing"/>
              <w:rPr>
                <w:rFonts w:ascii="Arial" w:hAnsi="Arial" w:cs="Arial"/>
                <w:bCs/>
                <w:sz w:val="16"/>
                <w:szCs w:val="16"/>
              </w:rPr>
            </w:pPr>
            <w:r>
              <w:rPr>
                <w:rFonts w:ascii="Arial" w:hAnsi="Arial" w:cs="Arial"/>
                <w:bCs/>
                <w:sz w:val="16"/>
                <w:szCs w:val="16"/>
              </w:rPr>
              <w:t>0.55</w:t>
            </w:r>
          </w:p>
        </w:tc>
      </w:tr>
      <w:tr w:rsidR="00B95A01" w:rsidRPr="00067FFD" w14:paraId="2AD978E4" w14:textId="77777777" w:rsidTr="00A07D19">
        <w:tc>
          <w:tcPr>
            <w:tcW w:w="5395" w:type="dxa"/>
            <w:shd w:val="clear" w:color="auto" w:fill="FFFFFF" w:themeFill="background1"/>
            <w:vAlign w:val="bottom"/>
          </w:tcPr>
          <w:p w14:paraId="2F32A923"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49C0E92B" w:rsidR="00B95A01" w:rsidRPr="00067FFD" w:rsidRDefault="005E5C4F" w:rsidP="00B95A01">
            <w:pPr>
              <w:pStyle w:val="NoSpacing"/>
              <w:rPr>
                <w:rFonts w:ascii="Arial" w:hAnsi="Arial" w:cs="Arial"/>
                <w:bCs/>
                <w:sz w:val="16"/>
                <w:szCs w:val="16"/>
              </w:rPr>
            </w:pPr>
            <w:r>
              <w:rPr>
                <w:rFonts w:ascii="Arial" w:hAnsi="Arial" w:cs="Arial"/>
                <w:bCs/>
                <w:sz w:val="16"/>
                <w:szCs w:val="16"/>
              </w:rPr>
              <w:t>0.24</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lastRenderedPageBreak/>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Subtracting that number from one results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865762" w:rsidRPr="00067FFD" w14:paraId="01FF5B61" w14:textId="77777777" w:rsidTr="00F31AAA">
        <w:tc>
          <w:tcPr>
            <w:tcW w:w="5395" w:type="dxa"/>
            <w:shd w:val="clear" w:color="auto" w:fill="FFFFFF" w:themeFill="background1"/>
            <w:vAlign w:val="bottom"/>
          </w:tcPr>
          <w:p w14:paraId="263591DC" w14:textId="74A9B212"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62D5A4F4" w:rsidR="00865762" w:rsidRPr="00067FFD" w:rsidRDefault="00440627" w:rsidP="00865762">
            <w:pPr>
              <w:pStyle w:val="NoSpacing"/>
              <w:rPr>
                <w:rFonts w:ascii="Arial" w:hAnsi="Arial" w:cs="Arial"/>
                <w:bCs/>
                <w:sz w:val="16"/>
                <w:szCs w:val="16"/>
              </w:rPr>
            </w:pPr>
            <w:r>
              <w:rPr>
                <w:rFonts w:ascii="Arial" w:hAnsi="Arial" w:cs="Arial"/>
                <w:bCs/>
                <w:sz w:val="16"/>
                <w:szCs w:val="16"/>
              </w:rPr>
              <w:t>21</w:t>
            </w:r>
            <w:r w:rsidR="004E67E2">
              <w:rPr>
                <w:rFonts w:ascii="Arial" w:hAnsi="Arial" w:cs="Arial"/>
                <w:bCs/>
                <w:sz w:val="16"/>
                <w:szCs w:val="16"/>
              </w:rPr>
              <w:t>%</w:t>
            </w:r>
          </w:p>
        </w:tc>
      </w:tr>
      <w:tr w:rsidR="00865762" w:rsidRPr="00067FFD" w14:paraId="7F11777B" w14:textId="77777777" w:rsidTr="00F31AAA">
        <w:tc>
          <w:tcPr>
            <w:tcW w:w="5395" w:type="dxa"/>
            <w:shd w:val="clear" w:color="auto" w:fill="FFFFFF" w:themeFill="background1"/>
            <w:vAlign w:val="bottom"/>
          </w:tcPr>
          <w:p w14:paraId="15DB80B0" w14:textId="73855BA1"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29DD9B74" w:rsidR="00865762" w:rsidRPr="00067FFD" w:rsidRDefault="00440627" w:rsidP="00865762">
            <w:pPr>
              <w:pStyle w:val="NoSpacing"/>
              <w:rPr>
                <w:rFonts w:ascii="Arial" w:hAnsi="Arial" w:cs="Arial"/>
                <w:bCs/>
                <w:sz w:val="16"/>
                <w:szCs w:val="16"/>
              </w:rPr>
            </w:pPr>
            <w:r>
              <w:rPr>
                <w:rFonts w:ascii="Arial" w:hAnsi="Arial" w:cs="Arial"/>
                <w:bCs/>
                <w:sz w:val="16"/>
                <w:szCs w:val="16"/>
              </w:rPr>
              <w:t>79</w:t>
            </w:r>
            <w:r w:rsidR="004E67E2">
              <w:rPr>
                <w:rFonts w:ascii="Arial" w:hAnsi="Arial" w:cs="Arial"/>
                <w:bCs/>
                <w:sz w:val="16"/>
                <w:szCs w:val="16"/>
              </w:rPr>
              <w:t>%</w:t>
            </w:r>
          </w:p>
        </w:tc>
      </w:tr>
      <w:tr w:rsidR="00865762" w:rsidRPr="00067FFD" w14:paraId="5DA9086E" w14:textId="77777777" w:rsidTr="004A6CBA">
        <w:trPr>
          <w:trHeight w:val="98"/>
        </w:trPr>
        <w:tc>
          <w:tcPr>
            <w:tcW w:w="5395" w:type="dxa"/>
            <w:shd w:val="clear" w:color="auto" w:fill="FFFFFF" w:themeFill="background1"/>
            <w:vAlign w:val="bottom"/>
          </w:tcPr>
          <w:p w14:paraId="29EB5FF4" w14:textId="0367B7BE" w:rsidR="00865762" w:rsidRPr="00067FFD" w:rsidRDefault="00865762" w:rsidP="00865762">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1054A47A" w:rsidR="00865762" w:rsidRPr="00067FFD" w:rsidRDefault="00440627" w:rsidP="00865762">
            <w:pPr>
              <w:pStyle w:val="NoSpacing"/>
              <w:rPr>
                <w:rFonts w:ascii="Arial" w:hAnsi="Arial" w:cs="Arial"/>
                <w:bCs/>
                <w:sz w:val="16"/>
                <w:szCs w:val="16"/>
              </w:rPr>
            </w:pPr>
            <w:r>
              <w:rPr>
                <w:rFonts w:ascii="Arial" w:hAnsi="Arial" w:cs="Arial"/>
                <w:bCs/>
                <w:sz w:val="16"/>
                <w:szCs w:val="16"/>
              </w:rPr>
              <w:t>100</w:t>
            </w:r>
            <w:r w:rsidR="004E67E2">
              <w:rPr>
                <w:rFonts w:ascii="Arial" w:hAnsi="Arial" w:cs="Arial"/>
                <w:bCs/>
                <w:sz w:val="16"/>
                <w:szCs w:val="16"/>
              </w:rPr>
              <w:t>%</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procures all of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6A91" w14:textId="77777777" w:rsidR="00A462CE" w:rsidRDefault="00A462CE" w:rsidP="00777A85">
      <w:pPr>
        <w:spacing w:after="0" w:line="240" w:lineRule="auto"/>
      </w:pPr>
      <w:r>
        <w:separator/>
      </w:r>
    </w:p>
  </w:endnote>
  <w:endnote w:type="continuationSeparator" w:id="0">
    <w:p w14:paraId="2F3B4D06" w14:textId="77777777" w:rsidR="00A462CE" w:rsidRDefault="00A462CE"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40DF" w14:textId="77777777" w:rsidR="00A462CE" w:rsidRDefault="00A462CE" w:rsidP="00777A85">
      <w:pPr>
        <w:spacing w:after="0" w:line="240" w:lineRule="auto"/>
      </w:pPr>
      <w:r>
        <w:separator/>
      </w:r>
    </w:p>
  </w:footnote>
  <w:footnote w:type="continuationSeparator" w:id="0">
    <w:p w14:paraId="24B0EB1F" w14:textId="77777777" w:rsidR="00A462CE" w:rsidRDefault="00A462CE"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8"/>
    <w:rsid w:val="00060B42"/>
    <w:rsid w:val="00067FFD"/>
    <w:rsid w:val="0007776E"/>
    <w:rsid w:val="0008133D"/>
    <w:rsid w:val="000822A3"/>
    <w:rsid w:val="000847B1"/>
    <w:rsid w:val="000A3A30"/>
    <w:rsid w:val="000B0996"/>
    <w:rsid w:val="000E3E7E"/>
    <w:rsid w:val="000F1910"/>
    <w:rsid w:val="000F4C82"/>
    <w:rsid w:val="00117786"/>
    <w:rsid w:val="0013024E"/>
    <w:rsid w:val="001362D1"/>
    <w:rsid w:val="00136398"/>
    <w:rsid w:val="00140D8E"/>
    <w:rsid w:val="001418B7"/>
    <w:rsid w:val="00161AD3"/>
    <w:rsid w:val="00173C6E"/>
    <w:rsid w:val="001A475D"/>
    <w:rsid w:val="001A4B9F"/>
    <w:rsid w:val="001A5023"/>
    <w:rsid w:val="001B0D44"/>
    <w:rsid w:val="001B4CD1"/>
    <w:rsid w:val="00207A88"/>
    <w:rsid w:val="002102D3"/>
    <w:rsid w:val="00225432"/>
    <w:rsid w:val="00227017"/>
    <w:rsid w:val="00234C88"/>
    <w:rsid w:val="00253175"/>
    <w:rsid w:val="00290C8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2021"/>
    <w:rsid w:val="00376696"/>
    <w:rsid w:val="00382050"/>
    <w:rsid w:val="003969C4"/>
    <w:rsid w:val="003B459C"/>
    <w:rsid w:val="003B47F1"/>
    <w:rsid w:val="003D005E"/>
    <w:rsid w:val="003E77C3"/>
    <w:rsid w:val="003E7B0D"/>
    <w:rsid w:val="003F2BD8"/>
    <w:rsid w:val="00410DC7"/>
    <w:rsid w:val="00414A61"/>
    <w:rsid w:val="00417FBE"/>
    <w:rsid w:val="00423118"/>
    <w:rsid w:val="00431371"/>
    <w:rsid w:val="00440627"/>
    <w:rsid w:val="00462C6C"/>
    <w:rsid w:val="00463AF2"/>
    <w:rsid w:val="004A6CBA"/>
    <w:rsid w:val="004B3CB7"/>
    <w:rsid w:val="004B5ADE"/>
    <w:rsid w:val="004D4458"/>
    <w:rsid w:val="004D54D7"/>
    <w:rsid w:val="004E6470"/>
    <w:rsid w:val="004E67E2"/>
    <w:rsid w:val="00504459"/>
    <w:rsid w:val="00514292"/>
    <w:rsid w:val="00555161"/>
    <w:rsid w:val="00557D41"/>
    <w:rsid w:val="00560C79"/>
    <w:rsid w:val="00573E5E"/>
    <w:rsid w:val="005803E1"/>
    <w:rsid w:val="005845C3"/>
    <w:rsid w:val="00593434"/>
    <w:rsid w:val="005B1BD3"/>
    <w:rsid w:val="005C0302"/>
    <w:rsid w:val="005D2228"/>
    <w:rsid w:val="005E5C4F"/>
    <w:rsid w:val="005F6E7B"/>
    <w:rsid w:val="0060102F"/>
    <w:rsid w:val="006029BB"/>
    <w:rsid w:val="006216A2"/>
    <w:rsid w:val="006239C0"/>
    <w:rsid w:val="006261FF"/>
    <w:rsid w:val="00630A29"/>
    <w:rsid w:val="006355E1"/>
    <w:rsid w:val="0065169D"/>
    <w:rsid w:val="00663F53"/>
    <w:rsid w:val="006763C5"/>
    <w:rsid w:val="006810E9"/>
    <w:rsid w:val="00681669"/>
    <w:rsid w:val="00693828"/>
    <w:rsid w:val="006951AF"/>
    <w:rsid w:val="006A229C"/>
    <w:rsid w:val="006B3F45"/>
    <w:rsid w:val="006C3407"/>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B6685"/>
    <w:rsid w:val="007C75D0"/>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80663"/>
    <w:rsid w:val="00982AD0"/>
    <w:rsid w:val="00987F37"/>
    <w:rsid w:val="00995C7B"/>
    <w:rsid w:val="009C0A6B"/>
    <w:rsid w:val="009C62BF"/>
    <w:rsid w:val="009F6E11"/>
    <w:rsid w:val="00A11E1C"/>
    <w:rsid w:val="00A26839"/>
    <w:rsid w:val="00A462CE"/>
    <w:rsid w:val="00A52C7A"/>
    <w:rsid w:val="00A75F4F"/>
    <w:rsid w:val="00A818C3"/>
    <w:rsid w:val="00AC0D14"/>
    <w:rsid w:val="00AD13DB"/>
    <w:rsid w:val="00AE7DA1"/>
    <w:rsid w:val="00AF0CF1"/>
    <w:rsid w:val="00AF24F3"/>
    <w:rsid w:val="00AF35B7"/>
    <w:rsid w:val="00B0549F"/>
    <w:rsid w:val="00B1029C"/>
    <w:rsid w:val="00B242E6"/>
    <w:rsid w:val="00B3417B"/>
    <w:rsid w:val="00B36994"/>
    <w:rsid w:val="00B46277"/>
    <w:rsid w:val="00B95A01"/>
    <w:rsid w:val="00BA166F"/>
    <w:rsid w:val="00BA209B"/>
    <w:rsid w:val="00BC40B7"/>
    <w:rsid w:val="00BD0DF4"/>
    <w:rsid w:val="00BE63F3"/>
    <w:rsid w:val="00BF5BA2"/>
    <w:rsid w:val="00BF7C8F"/>
    <w:rsid w:val="00C113A9"/>
    <w:rsid w:val="00C31F4B"/>
    <w:rsid w:val="00C62807"/>
    <w:rsid w:val="00C803B2"/>
    <w:rsid w:val="00C82601"/>
    <w:rsid w:val="00C90FBB"/>
    <w:rsid w:val="00CA1FAB"/>
    <w:rsid w:val="00CC1838"/>
    <w:rsid w:val="00CC66C3"/>
    <w:rsid w:val="00CD20CE"/>
    <w:rsid w:val="00D043B5"/>
    <w:rsid w:val="00D0524B"/>
    <w:rsid w:val="00D05259"/>
    <w:rsid w:val="00D20E65"/>
    <w:rsid w:val="00D23CA8"/>
    <w:rsid w:val="00D40C35"/>
    <w:rsid w:val="00D44E28"/>
    <w:rsid w:val="00D731CF"/>
    <w:rsid w:val="00D96595"/>
    <w:rsid w:val="00DA1680"/>
    <w:rsid w:val="00DA74DE"/>
    <w:rsid w:val="00DB3E66"/>
    <w:rsid w:val="00DD64EF"/>
    <w:rsid w:val="00DE2901"/>
    <w:rsid w:val="00E00F24"/>
    <w:rsid w:val="00E040E3"/>
    <w:rsid w:val="00E37A96"/>
    <w:rsid w:val="00E6428F"/>
    <w:rsid w:val="00E72809"/>
    <w:rsid w:val="00E81EBD"/>
    <w:rsid w:val="00ED36AD"/>
    <w:rsid w:val="00EF6676"/>
    <w:rsid w:val="00EF72E4"/>
    <w:rsid w:val="00F1024C"/>
    <w:rsid w:val="00F20164"/>
    <w:rsid w:val="00F41E90"/>
    <w:rsid w:val="00FC14CD"/>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1655">
      <w:bodyDiv w:val="1"/>
      <w:marLeft w:val="0"/>
      <w:marRight w:val="0"/>
      <w:marTop w:val="0"/>
      <w:marBottom w:val="0"/>
      <w:divBdr>
        <w:top w:val="none" w:sz="0" w:space="0" w:color="auto"/>
        <w:left w:val="none" w:sz="0" w:space="0" w:color="auto"/>
        <w:bottom w:val="none" w:sz="0" w:space="0" w:color="auto"/>
        <w:right w:val="none" w:sz="0" w:space="0" w:color="auto"/>
      </w:divBdr>
    </w:div>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303CC-C38B-4877-9F42-9B3D79F6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2024-09-03T18:06:00Z</dcterms:created>
  <dcterms:modified xsi:type="dcterms:W3CDTF">2024-09-03T18:06:00Z</dcterms:modified>
</cp:coreProperties>
</file>